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C96291" w:rsidRDefault="00CD36CF" w:rsidP="00A527AD">
      <w:pPr>
        <w:pStyle w:val="TitlePageOrigin"/>
        <w:rPr>
          <w:color w:val="auto"/>
        </w:rPr>
      </w:pPr>
      <w:r w:rsidRPr="00C96291">
        <w:rPr>
          <w:color w:val="auto"/>
        </w:rPr>
        <w:t>WEST virginia legislature</w:t>
      </w:r>
    </w:p>
    <w:p w14:paraId="6F81FAE7" w14:textId="250573BF" w:rsidR="00CD36CF" w:rsidRPr="00C96291" w:rsidRDefault="008020A2" w:rsidP="00CD36CF">
      <w:pPr>
        <w:pStyle w:val="TitlePageSession"/>
        <w:rPr>
          <w:color w:val="auto"/>
        </w:rPr>
      </w:pPr>
      <w:r w:rsidRPr="00C96291">
        <w:rPr>
          <w:color w:val="auto"/>
        </w:rPr>
        <w:t>20</w:t>
      </w:r>
      <w:r w:rsidR="0029321B" w:rsidRPr="00C96291">
        <w:rPr>
          <w:color w:val="auto"/>
        </w:rPr>
        <w:t>2</w:t>
      </w:r>
      <w:r w:rsidR="00F72C6A" w:rsidRPr="00C96291">
        <w:rPr>
          <w:color w:val="auto"/>
        </w:rPr>
        <w:t>3</w:t>
      </w:r>
      <w:r w:rsidR="0029321B" w:rsidRPr="00C96291">
        <w:rPr>
          <w:color w:val="auto"/>
        </w:rPr>
        <w:t xml:space="preserve"> </w:t>
      </w:r>
      <w:r w:rsidR="00F72C6A" w:rsidRPr="00C96291">
        <w:rPr>
          <w:color w:val="auto"/>
        </w:rPr>
        <w:t>Regular</w:t>
      </w:r>
      <w:r w:rsidR="0029321B" w:rsidRPr="00C96291">
        <w:rPr>
          <w:color w:val="auto"/>
        </w:rPr>
        <w:t xml:space="preserve"> session</w:t>
      </w:r>
    </w:p>
    <w:p w14:paraId="68836F5E" w14:textId="160723D5" w:rsidR="00CD36CF" w:rsidRPr="00C96291" w:rsidRDefault="001A06CA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4402A8" w:rsidRPr="00C96291">
            <w:rPr>
              <w:color w:val="auto"/>
            </w:rPr>
            <w:t>Introduced</w:t>
          </w:r>
        </w:sdtContent>
      </w:sdt>
    </w:p>
    <w:p w14:paraId="1554684E" w14:textId="018D2BB0" w:rsidR="00CD36CF" w:rsidRPr="00C96291" w:rsidRDefault="001A06CA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C96291">
            <w:rPr>
              <w:color w:val="auto"/>
            </w:rPr>
            <w:t>Senate</w:t>
          </w:r>
        </w:sdtContent>
      </w:sdt>
      <w:r w:rsidR="00303684" w:rsidRPr="00C96291">
        <w:rPr>
          <w:color w:val="auto"/>
        </w:rPr>
        <w:t xml:space="preserve"> </w:t>
      </w:r>
      <w:r w:rsidR="00CD36CF" w:rsidRPr="00C96291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5604ED">
            <w:rPr>
              <w:color w:val="auto"/>
            </w:rPr>
            <w:t>502</w:t>
          </w:r>
        </w:sdtContent>
      </w:sdt>
    </w:p>
    <w:p w14:paraId="6232352D" w14:textId="27C80670" w:rsidR="00CD36CF" w:rsidRPr="00C96291" w:rsidRDefault="00CD36CF" w:rsidP="00CD36CF">
      <w:pPr>
        <w:pStyle w:val="Sponsors"/>
        <w:rPr>
          <w:color w:val="auto"/>
        </w:rPr>
      </w:pPr>
      <w:r w:rsidRPr="00C96291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5A2FAB" w:rsidRPr="00C96291">
            <w:rPr>
              <w:color w:val="auto"/>
            </w:rPr>
            <w:t>Senators Blair (Mr. President) and Woelfel</w:t>
          </w:r>
        </w:sdtContent>
      </w:sdt>
    </w:p>
    <w:p w14:paraId="3FABAF55" w14:textId="0F5DDD6A" w:rsidR="00973352" w:rsidRPr="00C96291" w:rsidRDefault="005604ED" w:rsidP="00973352">
      <w:pPr>
        <w:pStyle w:val="References"/>
        <w:rPr>
          <w:color w:val="auto"/>
        </w:rPr>
      </w:pPr>
      <w:r>
        <w:rPr>
          <w:color w:val="auto"/>
        </w:rPr>
        <w:t>(</w:t>
      </w:r>
      <w:r w:rsidR="00973352" w:rsidRPr="00C96291">
        <w:rPr>
          <w:color w:val="auto"/>
        </w:rPr>
        <w:t>By Request of the Executive</w:t>
      </w:r>
      <w:r>
        <w:rPr>
          <w:color w:val="auto"/>
        </w:rPr>
        <w:t>)</w:t>
      </w:r>
    </w:p>
    <w:p w14:paraId="3B2EEC12" w14:textId="15C494AF" w:rsidR="00E831B3" w:rsidRPr="00C96291" w:rsidRDefault="00CD36CF" w:rsidP="00973352">
      <w:pPr>
        <w:pStyle w:val="References"/>
        <w:rPr>
          <w:color w:val="auto"/>
        </w:rPr>
      </w:pPr>
      <w:r w:rsidRPr="00C96291">
        <w:rPr>
          <w:color w:val="auto"/>
        </w:rPr>
        <w:t>[</w:t>
      </w:r>
      <w:sdt>
        <w:sdtPr>
          <w:rPr>
            <w:smallCaps w:val="0"/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5A2FAB" w:rsidRPr="00C96291">
            <w:rPr>
              <w:smallCaps w:val="0"/>
              <w:color w:val="auto"/>
            </w:rPr>
            <w:t>Introduced</w:t>
          </w:r>
          <w:r w:rsidR="005604ED">
            <w:rPr>
              <w:smallCaps w:val="0"/>
              <w:color w:val="auto"/>
            </w:rPr>
            <w:t xml:space="preserve"> January 27, 2023</w:t>
          </w:r>
          <w:r w:rsidR="005A2FAB" w:rsidRPr="00C96291">
            <w:rPr>
              <w:smallCaps w:val="0"/>
              <w:color w:val="auto"/>
            </w:rPr>
            <w:t xml:space="preserve">; </w:t>
          </w:r>
          <w:r w:rsidR="00046E9C" w:rsidRPr="00C96291">
            <w:rPr>
              <w:smallCaps w:val="0"/>
              <w:color w:val="auto"/>
            </w:rPr>
            <w:t>referred</w:t>
          </w:r>
          <w:r w:rsidR="00046E9C" w:rsidRPr="00C96291">
            <w:rPr>
              <w:smallCaps w:val="0"/>
              <w:color w:val="auto"/>
            </w:rPr>
            <w:br/>
            <w:t xml:space="preserve">to the committee on </w:t>
          </w:r>
        </w:sdtContent>
      </w:sdt>
      <w:r w:rsidR="001A06CA">
        <w:rPr>
          <w:smallCaps w:val="0"/>
          <w:color w:val="auto"/>
        </w:rPr>
        <w:t>Finance</w:t>
      </w:r>
      <w:r w:rsidRPr="00C96291">
        <w:rPr>
          <w:color w:val="auto"/>
        </w:rPr>
        <w:t>]</w:t>
      </w:r>
    </w:p>
    <w:p w14:paraId="7AB218D2" w14:textId="0EF592C3" w:rsidR="00921BB8" w:rsidRPr="00C96291" w:rsidRDefault="009C2359" w:rsidP="0066394D">
      <w:pPr>
        <w:pStyle w:val="TitleSection"/>
        <w:rPr>
          <w:color w:val="auto"/>
        </w:rPr>
      </w:pPr>
      <w:r w:rsidRPr="00C96291">
        <w:rPr>
          <w:rFonts w:cs="Arial"/>
          <w:color w:val="auto"/>
        </w:rPr>
        <w:lastRenderedPageBreak/>
        <w:t xml:space="preserve">A BILL supplementing and amending </w:t>
      </w:r>
      <w:r w:rsidR="00DF34F4">
        <w:rPr>
          <w:color w:val="auto"/>
        </w:rPr>
        <w:t>c</w:t>
      </w:r>
      <w:r w:rsidR="009E3932" w:rsidRPr="00C96291">
        <w:rPr>
          <w:color w:val="auto"/>
        </w:rPr>
        <w:t xml:space="preserve">hapter </w:t>
      </w:r>
      <w:r w:rsidR="003473F1" w:rsidRPr="00C96291">
        <w:rPr>
          <w:color w:val="auto"/>
        </w:rPr>
        <w:t>11</w:t>
      </w:r>
      <w:r w:rsidR="009E3932" w:rsidRPr="00C96291">
        <w:rPr>
          <w:color w:val="auto"/>
        </w:rPr>
        <w:t xml:space="preserve">, Acts of the Legislature, </w:t>
      </w:r>
      <w:r w:rsidR="00DF34F4">
        <w:rPr>
          <w:color w:val="auto"/>
        </w:rPr>
        <w:t>r</w:t>
      </w:r>
      <w:r w:rsidR="009E3932" w:rsidRPr="00C96291">
        <w:rPr>
          <w:color w:val="auto"/>
        </w:rPr>
        <w:t xml:space="preserve">egular </w:t>
      </w:r>
      <w:r w:rsidR="00DF34F4">
        <w:rPr>
          <w:color w:val="auto"/>
        </w:rPr>
        <w:t>s</w:t>
      </w:r>
      <w:r w:rsidR="009E3932" w:rsidRPr="00C96291">
        <w:rPr>
          <w:color w:val="auto"/>
        </w:rPr>
        <w:t>ession, 202</w:t>
      </w:r>
      <w:r w:rsidR="00F3412F" w:rsidRPr="00C96291">
        <w:rPr>
          <w:color w:val="auto"/>
        </w:rPr>
        <w:t>2</w:t>
      </w:r>
      <w:r w:rsidR="009E3932" w:rsidRPr="00C96291">
        <w:rPr>
          <w:color w:val="auto"/>
        </w:rPr>
        <w:t>, known as the budget bill</w:t>
      </w:r>
      <w:r w:rsidR="00332076" w:rsidRPr="00C96291">
        <w:rPr>
          <w:color w:val="auto"/>
        </w:rPr>
        <w:t xml:space="preserve">, </w:t>
      </w:r>
      <w:r w:rsidR="0066394D" w:rsidRPr="00C96291">
        <w:rPr>
          <w:color w:val="auto"/>
        </w:rPr>
        <w:t>in Title II</w:t>
      </w:r>
      <w:r w:rsidR="009E3932" w:rsidRPr="00C96291">
        <w:rPr>
          <w:rFonts w:cs="Arial"/>
          <w:color w:val="auto"/>
        </w:rPr>
        <w:t xml:space="preserve"> from </w:t>
      </w:r>
      <w:r w:rsidRPr="00C96291">
        <w:rPr>
          <w:rFonts w:cs="Arial"/>
          <w:color w:val="auto"/>
        </w:rPr>
        <w:t xml:space="preserve">the appropriations of public moneys out of the Treasury in the State Fund, General Revenue, to the Department of </w:t>
      </w:r>
      <w:r w:rsidR="00F3412F" w:rsidRPr="00C96291">
        <w:rPr>
          <w:rFonts w:cs="Arial"/>
          <w:color w:val="auto"/>
        </w:rPr>
        <w:t>Education</w:t>
      </w:r>
      <w:r w:rsidRPr="00C96291">
        <w:rPr>
          <w:rFonts w:cs="Arial"/>
          <w:color w:val="auto"/>
        </w:rPr>
        <w:t xml:space="preserve">, </w:t>
      </w:r>
      <w:r w:rsidR="00F3412F" w:rsidRPr="00C96291">
        <w:rPr>
          <w:rFonts w:cs="Arial"/>
          <w:color w:val="auto"/>
        </w:rPr>
        <w:t>State Board of Education – State Aid to Schools</w:t>
      </w:r>
      <w:r w:rsidRPr="00C96291">
        <w:rPr>
          <w:rFonts w:cs="Arial"/>
          <w:color w:val="auto"/>
        </w:rPr>
        <w:t xml:space="preserve">, fund </w:t>
      </w:r>
      <w:r w:rsidR="009E3932" w:rsidRPr="00C96291">
        <w:rPr>
          <w:rFonts w:cs="Arial"/>
          <w:color w:val="auto"/>
        </w:rPr>
        <w:t>0</w:t>
      </w:r>
      <w:r w:rsidR="00F3412F" w:rsidRPr="00C96291">
        <w:rPr>
          <w:rFonts w:cs="Arial"/>
          <w:color w:val="auto"/>
        </w:rPr>
        <w:t>317</w:t>
      </w:r>
      <w:r w:rsidR="009E3932" w:rsidRPr="00C96291">
        <w:rPr>
          <w:rFonts w:cs="Arial"/>
          <w:color w:val="auto"/>
        </w:rPr>
        <w:t>,</w:t>
      </w:r>
      <w:r w:rsidRPr="00C96291">
        <w:rPr>
          <w:rFonts w:cs="Arial"/>
          <w:color w:val="auto"/>
        </w:rPr>
        <w:t xml:space="preserve"> fiscal year 20</w:t>
      </w:r>
      <w:r w:rsidR="003C263A" w:rsidRPr="00C96291">
        <w:rPr>
          <w:rFonts w:cs="Arial"/>
          <w:color w:val="auto"/>
        </w:rPr>
        <w:t>2</w:t>
      </w:r>
      <w:r w:rsidR="00F3412F" w:rsidRPr="00C96291">
        <w:rPr>
          <w:rFonts w:cs="Arial"/>
          <w:color w:val="auto"/>
        </w:rPr>
        <w:t>3</w:t>
      </w:r>
      <w:r w:rsidRPr="00C96291">
        <w:rPr>
          <w:rFonts w:cs="Arial"/>
          <w:color w:val="auto"/>
        </w:rPr>
        <w:t xml:space="preserve">, organization </w:t>
      </w:r>
      <w:r w:rsidR="009E3932" w:rsidRPr="00C96291">
        <w:rPr>
          <w:rFonts w:cs="Arial"/>
          <w:color w:val="auto"/>
        </w:rPr>
        <w:t>0</w:t>
      </w:r>
      <w:r w:rsidR="00F3412F" w:rsidRPr="00C96291">
        <w:rPr>
          <w:rFonts w:cs="Arial"/>
          <w:color w:val="auto"/>
        </w:rPr>
        <w:t>402</w:t>
      </w:r>
      <w:r w:rsidR="009E3932" w:rsidRPr="00C96291">
        <w:rPr>
          <w:rFonts w:cs="Arial"/>
          <w:color w:val="auto"/>
        </w:rPr>
        <w:t xml:space="preserve">, </w:t>
      </w:r>
      <w:r w:rsidR="009E3932" w:rsidRPr="00C96291">
        <w:rPr>
          <w:color w:val="auto"/>
        </w:rPr>
        <w:t xml:space="preserve">by </w:t>
      </w:r>
      <w:r w:rsidRPr="00C96291">
        <w:rPr>
          <w:rFonts w:cs="Arial"/>
          <w:color w:val="auto"/>
        </w:rPr>
        <w:t>supplementing and amending the appropriations for the fiscal year ending June 30, 20</w:t>
      </w:r>
      <w:r w:rsidR="00007D45" w:rsidRPr="00C96291">
        <w:rPr>
          <w:rFonts w:cs="Arial"/>
          <w:color w:val="auto"/>
        </w:rPr>
        <w:t>2</w:t>
      </w:r>
      <w:r w:rsidR="00F3412F" w:rsidRPr="00C96291">
        <w:rPr>
          <w:rFonts w:cs="Arial"/>
          <w:color w:val="auto"/>
        </w:rPr>
        <w:t>3</w:t>
      </w:r>
      <w:r w:rsidR="00DF34F4">
        <w:rPr>
          <w:rFonts w:cs="Arial"/>
          <w:color w:val="auto"/>
        </w:rPr>
        <w:t>,</w:t>
      </w:r>
      <w:r w:rsidR="0066394D" w:rsidRPr="00C96291">
        <w:rPr>
          <w:rFonts w:cs="Arial"/>
          <w:color w:val="auto"/>
        </w:rPr>
        <w:t xml:space="preserve"> by </w:t>
      </w:r>
      <w:r w:rsidR="00F3412F" w:rsidRPr="00C96291">
        <w:rPr>
          <w:rFonts w:cs="Arial"/>
          <w:color w:val="auto"/>
        </w:rPr>
        <w:t>increasing and decreasing items of appropriation</w:t>
      </w:r>
      <w:r w:rsidR="00825423" w:rsidRPr="00C96291">
        <w:rPr>
          <w:color w:val="auto"/>
        </w:rPr>
        <w:t>;</w:t>
      </w:r>
      <w:r w:rsidR="00311968" w:rsidRPr="00C96291">
        <w:rPr>
          <w:color w:val="auto"/>
        </w:rPr>
        <w:t xml:space="preserve"> </w:t>
      </w:r>
      <w:r w:rsidR="00D000BB" w:rsidRPr="00C96291">
        <w:rPr>
          <w:color w:val="auto"/>
        </w:rPr>
        <w:t>therefor</w:t>
      </w:r>
      <w:r w:rsidR="00A5617B">
        <w:rPr>
          <w:color w:val="auto"/>
        </w:rPr>
        <w:t>e</w:t>
      </w:r>
    </w:p>
    <w:p w14:paraId="14C01E48" w14:textId="4ED1F215" w:rsidR="00E12EA1" w:rsidRPr="00C96291" w:rsidRDefault="00E12EA1" w:rsidP="00E12EA1">
      <w:pPr>
        <w:pStyle w:val="EnactingClause"/>
        <w:rPr>
          <w:color w:val="auto"/>
        </w:rPr>
      </w:pPr>
      <w:r w:rsidRPr="00C96291">
        <w:rPr>
          <w:color w:val="auto"/>
        </w:rPr>
        <w:t>Be it enacted by the Legislature of West Virginia:</w:t>
      </w:r>
    </w:p>
    <w:p w14:paraId="23FB39EA" w14:textId="77777777" w:rsidR="00E12EA1" w:rsidRPr="00C96291" w:rsidRDefault="00E12EA1" w:rsidP="00E12EA1">
      <w:pPr>
        <w:pStyle w:val="SectionBody"/>
        <w:rPr>
          <w:color w:val="auto"/>
        </w:rPr>
        <w:sectPr w:rsidR="00E12EA1" w:rsidRPr="00C96291" w:rsidSect="004402A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95665E2" w14:textId="1EF3C336" w:rsidR="00E12EA1" w:rsidRPr="00C96291" w:rsidRDefault="00E66F89" w:rsidP="00E12EA1">
      <w:pPr>
        <w:pStyle w:val="SectionBody"/>
        <w:rPr>
          <w:color w:val="auto"/>
        </w:rPr>
      </w:pPr>
      <w:r w:rsidRPr="00C96291">
        <w:rPr>
          <w:color w:val="auto"/>
        </w:rPr>
        <w:t xml:space="preserve">That </w:t>
      </w:r>
      <w:r w:rsidR="005604ED">
        <w:rPr>
          <w:color w:val="auto"/>
        </w:rPr>
        <w:t>c</w:t>
      </w:r>
      <w:r w:rsidRPr="00C96291">
        <w:rPr>
          <w:color w:val="auto"/>
        </w:rPr>
        <w:t xml:space="preserve">hapter 11, Acts of the Legislature, </w:t>
      </w:r>
      <w:r w:rsidR="005604ED">
        <w:rPr>
          <w:color w:val="auto"/>
        </w:rPr>
        <w:t>r</w:t>
      </w:r>
      <w:r w:rsidRPr="00C96291">
        <w:rPr>
          <w:color w:val="auto"/>
        </w:rPr>
        <w:t xml:space="preserve">egular </w:t>
      </w:r>
      <w:r w:rsidR="005604ED">
        <w:rPr>
          <w:color w:val="auto"/>
        </w:rPr>
        <w:t>s</w:t>
      </w:r>
      <w:r w:rsidRPr="00C96291">
        <w:rPr>
          <w:color w:val="auto"/>
        </w:rPr>
        <w:t>ession, 2022, known as the budget bill, fund 0317, fiscal year 2023, organization 0402 be supplemented and amended to read as follows:</w:t>
      </w:r>
    </w:p>
    <w:p w14:paraId="728F4BA4" w14:textId="77777777" w:rsidR="00E12EA1" w:rsidRPr="00C96291" w:rsidRDefault="00E12EA1" w:rsidP="00E12EA1">
      <w:pPr>
        <w:pStyle w:val="ChapterHeading"/>
        <w:suppressLineNumbers w:val="0"/>
        <w:rPr>
          <w:color w:val="auto"/>
        </w:rPr>
      </w:pPr>
      <w:r w:rsidRPr="00C96291">
        <w:rPr>
          <w:color w:val="auto"/>
        </w:rPr>
        <w:t>Title II – Appropriations.</w:t>
      </w:r>
    </w:p>
    <w:p w14:paraId="7E55C9C9" w14:textId="77777777" w:rsidR="00E12EA1" w:rsidRPr="00C96291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C96291">
        <w:rPr>
          <w:color w:val="auto"/>
        </w:rPr>
        <w:t>Section 1. Appropriations from general revenue.</w:t>
      </w:r>
    </w:p>
    <w:p w14:paraId="3C2B23EC" w14:textId="15323FEF" w:rsidR="00E12EA1" w:rsidRPr="00C96291" w:rsidRDefault="00D000BB" w:rsidP="00E12EA1">
      <w:pPr>
        <w:pStyle w:val="ChapterHeading"/>
        <w:suppressLineNumbers w:val="0"/>
        <w:rPr>
          <w:color w:val="auto"/>
        </w:rPr>
      </w:pPr>
      <w:r w:rsidRPr="00C96291">
        <w:rPr>
          <w:color w:val="auto"/>
        </w:rPr>
        <w:t xml:space="preserve">department of </w:t>
      </w:r>
      <w:r w:rsidR="00F3412F" w:rsidRPr="00C96291">
        <w:rPr>
          <w:color w:val="auto"/>
        </w:rPr>
        <w:t>Education</w:t>
      </w:r>
      <w:r w:rsidR="00E12EA1" w:rsidRPr="00C96291">
        <w:rPr>
          <w:color w:val="auto"/>
        </w:rPr>
        <w:t xml:space="preserve"> </w:t>
      </w:r>
    </w:p>
    <w:p w14:paraId="2E1FFF3F" w14:textId="45655248" w:rsidR="00E82530" w:rsidRPr="00C96291" w:rsidRDefault="00F3412F" w:rsidP="00E12EA1">
      <w:pPr>
        <w:pStyle w:val="SectionBody"/>
        <w:ind w:firstLine="0"/>
        <w:jc w:val="center"/>
        <w:rPr>
          <w:i/>
          <w:color w:val="auto"/>
        </w:rPr>
      </w:pPr>
      <w:r w:rsidRPr="00C96291">
        <w:rPr>
          <w:i/>
          <w:color w:val="auto"/>
        </w:rPr>
        <w:t>4</w:t>
      </w:r>
      <w:r w:rsidR="005112AF" w:rsidRPr="00C96291">
        <w:rPr>
          <w:i/>
          <w:color w:val="auto"/>
        </w:rPr>
        <w:t>6</w:t>
      </w:r>
      <w:r w:rsidR="00E12EA1" w:rsidRPr="00C96291">
        <w:rPr>
          <w:i/>
          <w:color w:val="auto"/>
        </w:rPr>
        <w:t xml:space="preserve"> </w:t>
      </w:r>
      <w:r w:rsidR="00E66F89" w:rsidRPr="00C96291">
        <w:rPr>
          <w:i/>
          <w:color w:val="auto"/>
        </w:rPr>
        <w:t>-</w:t>
      </w:r>
      <w:r w:rsidR="00E12EA1" w:rsidRPr="00C96291">
        <w:rPr>
          <w:i/>
          <w:color w:val="auto"/>
        </w:rPr>
        <w:t xml:space="preserve"> </w:t>
      </w:r>
      <w:r w:rsidRPr="00C96291">
        <w:rPr>
          <w:i/>
          <w:color w:val="auto"/>
        </w:rPr>
        <w:t xml:space="preserve">State Board of Education – </w:t>
      </w:r>
    </w:p>
    <w:p w14:paraId="032522C9" w14:textId="7E3461B3" w:rsidR="00F3412F" w:rsidRPr="00C96291" w:rsidRDefault="00F3412F" w:rsidP="00E12EA1">
      <w:pPr>
        <w:pStyle w:val="SectionBody"/>
        <w:ind w:firstLine="0"/>
        <w:jc w:val="center"/>
        <w:rPr>
          <w:i/>
          <w:color w:val="auto"/>
        </w:rPr>
      </w:pPr>
      <w:r w:rsidRPr="00C96291">
        <w:rPr>
          <w:i/>
          <w:color w:val="auto"/>
        </w:rPr>
        <w:t>State Aid to Schools</w:t>
      </w:r>
    </w:p>
    <w:p w14:paraId="1F61A1CC" w14:textId="7ED0A2FE" w:rsidR="00E12EA1" w:rsidRPr="00C96291" w:rsidRDefault="00E12EA1" w:rsidP="00E12EA1">
      <w:pPr>
        <w:pStyle w:val="SectionBody"/>
        <w:ind w:firstLine="0"/>
        <w:jc w:val="center"/>
        <w:rPr>
          <w:color w:val="auto"/>
        </w:rPr>
      </w:pPr>
      <w:r w:rsidRPr="00C96291">
        <w:rPr>
          <w:color w:val="auto"/>
        </w:rPr>
        <w:t>(WV Code Chapter</w:t>
      </w:r>
      <w:r w:rsidR="00313158" w:rsidRPr="00C96291">
        <w:rPr>
          <w:color w:val="auto"/>
        </w:rPr>
        <w:t>s</w:t>
      </w:r>
      <w:r w:rsidRPr="00C96291">
        <w:rPr>
          <w:color w:val="auto"/>
        </w:rPr>
        <w:t xml:space="preserve"> </w:t>
      </w:r>
      <w:r w:rsidR="00F3412F" w:rsidRPr="00C96291">
        <w:rPr>
          <w:color w:val="auto"/>
        </w:rPr>
        <w:t>18 and 18A)</w:t>
      </w:r>
    </w:p>
    <w:p w14:paraId="7F88C2F5" w14:textId="3DFF6C0A" w:rsidR="00E12EA1" w:rsidRPr="00C96291" w:rsidRDefault="00E12EA1" w:rsidP="00E12EA1">
      <w:pPr>
        <w:pStyle w:val="SectionBody"/>
        <w:ind w:firstLine="0"/>
        <w:jc w:val="center"/>
        <w:rPr>
          <w:color w:val="auto"/>
          <w:u w:val="single"/>
        </w:rPr>
      </w:pPr>
      <w:r w:rsidRPr="00C96291">
        <w:rPr>
          <w:color w:val="auto"/>
        </w:rPr>
        <w:t xml:space="preserve">Fund </w:t>
      </w:r>
      <w:r w:rsidRPr="00C96291">
        <w:rPr>
          <w:color w:val="auto"/>
          <w:u w:val="single"/>
        </w:rPr>
        <w:t>0</w:t>
      </w:r>
      <w:r w:rsidR="00F3412F" w:rsidRPr="00C96291">
        <w:rPr>
          <w:color w:val="auto"/>
          <w:u w:val="single"/>
        </w:rPr>
        <w:t>317</w:t>
      </w:r>
      <w:r w:rsidRPr="00C96291">
        <w:rPr>
          <w:color w:val="auto"/>
        </w:rPr>
        <w:t xml:space="preserve"> FY </w:t>
      </w:r>
      <w:r w:rsidRPr="00C96291">
        <w:rPr>
          <w:color w:val="auto"/>
          <w:u w:val="single"/>
        </w:rPr>
        <w:t>20</w:t>
      </w:r>
      <w:r w:rsidR="00E82530" w:rsidRPr="00C96291">
        <w:rPr>
          <w:color w:val="auto"/>
          <w:u w:val="single"/>
        </w:rPr>
        <w:t>2</w:t>
      </w:r>
      <w:r w:rsidR="00F3412F" w:rsidRPr="00C96291">
        <w:rPr>
          <w:color w:val="auto"/>
          <w:u w:val="single"/>
        </w:rPr>
        <w:t>3</w:t>
      </w:r>
      <w:r w:rsidRPr="00C96291">
        <w:rPr>
          <w:color w:val="auto"/>
        </w:rPr>
        <w:t xml:space="preserve"> Org </w:t>
      </w:r>
      <w:r w:rsidR="00F3412F" w:rsidRPr="00C96291">
        <w:rPr>
          <w:color w:val="auto"/>
          <w:u w:val="single"/>
        </w:rPr>
        <w:t>0402</w:t>
      </w:r>
    </w:p>
    <w:p w14:paraId="6532CCAA" w14:textId="04921CC2" w:rsidR="00F3412F" w:rsidRPr="00C96291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C96291">
        <w:rPr>
          <w:rFonts w:eastAsia="Calibri" w:cs="Times New Roman"/>
          <w:color w:val="auto"/>
        </w:rPr>
        <w:t>1</w:t>
      </w:r>
      <w:r w:rsidRPr="00C96291">
        <w:rPr>
          <w:rFonts w:eastAsia="Calibri" w:cs="Times New Roman"/>
          <w:color w:val="auto"/>
        </w:rPr>
        <w:tab/>
      </w:r>
      <w:r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>Other Current Expenses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  <w:t>02200</w:t>
      </w:r>
      <w:r w:rsidR="00F3412F" w:rsidRPr="00C96291">
        <w:rPr>
          <w:rFonts w:eastAsia="Calibri" w:cs="Times New Roman"/>
          <w:color w:val="auto"/>
        </w:rPr>
        <w:tab/>
        <w:t>$</w:t>
      </w:r>
      <w:r w:rsidR="00F3412F" w:rsidRPr="00C96291">
        <w:rPr>
          <w:rFonts w:eastAsia="Calibri" w:cs="Times New Roman"/>
          <w:color w:val="auto"/>
        </w:rPr>
        <w:tab/>
        <w:t>159,48</w:t>
      </w:r>
      <w:r w:rsidR="004B5753" w:rsidRPr="00C96291">
        <w:rPr>
          <w:rFonts w:eastAsia="Calibri" w:cs="Times New Roman"/>
          <w:color w:val="auto"/>
        </w:rPr>
        <w:t>0,765</w:t>
      </w:r>
    </w:p>
    <w:p w14:paraId="68E27AAF" w14:textId="26473A32" w:rsidR="00F3412F" w:rsidRPr="00C96291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C96291">
        <w:rPr>
          <w:rFonts w:eastAsia="Calibri" w:cs="Times New Roman"/>
          <w:color w:val="auto"/>
        </w:rPr>
        <w:t>2</w:t>
      </w:r>
      <w:r w:rsidRPr="00C96291">
        <w:rPr>
          <w:rFonts w:eastAsia="Calibri" w:cs="Times New Roman"/>
          <w:color w:val="auto"/>
        </w:rPr>
        <w:tab/>
      </w:r>
      <w:r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>Advanced Placement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  <w:t>05300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  <w:t>594,563</w:t>
      </w:r>
    </w:p>
    <w:p w14:paraId="53897F1D" w14:textId="2CDB2EDA" w:rsidR="00F3412F" w:rsidRPr="00C96291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C96291">
        <w:rPr>
          <w:rFonts w:eastAsia="Calibri" w:cs="Times New Roman"/>
          <w:color w:val="auto"/>
        </w:rPr>
        <w:t>3</w:t>
      </w:r>
      <w:r w:rsidRPr="00C96291">
        <w:rPr>
          <w:rFonts w:eastAsia="Calibri" w:cs="Times New Roman"/>
          <w:color w:val="auto"/>
        </w:rPr>
        <w:tab/>
      </w:r>
      <w:r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>Professional Educators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  <w:t>15100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4B5753" w:rsidRPr="00C96291">
        <w:rPr>
          <w:rFonts w:eastAsia="Calibri" w:cs="Times New Roman"/>
          <w:color w:val="auto"/>
        </w:rPr>
        <w:t>904,903,651</w:t>
      </w:r>
    </w:p>
    <w:p w14:paraId="5CDE58D2" w14:textId="0B21074D" w:rsidR="00F3412F" w:rsidRPr="00C96291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C96291">
        <w:rPr>
          <w:rFonts w:eastAsia="Calibri" w:cs="Times New Roman"/>
          <w:color w:val="auto"/>
        </w:rPr>
        <w:t>4</w:t>
      </w:r>
      <w:r w:rsidRPr="00C96291">
        <w:rPr>
          <w:rFonts w:eastAsia="Calibri" w:cs="Times New Roman"/>
          <w:color w:val="auto"/>
        </w:rPr>
        <w:tab/>
      </w:r>
      <w:r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>Service Personnel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  <w:t>15200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4B5753" w:rsidRPr="00C96291">
        <w:rPr>
          <w:rFonts w:eastAsia="Calibri" w:cs="Times New Roman"/>
          <w:color w:val="auto"/>
        </w:rPr>
        <w:t>303,700,782</w:t>
      </w:r>
    </w:p>
    <w:p w14:paraId="59024F99" w14:textId="3BE68982" w:rsidR="00F3412F" w:rsidRPr="00C96291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C96291">
        <w:rPr>
          <w:rFonts w:eastAsia="Calibri" w:cs="Times New Roman"/>
          <w:color w:val="auto"/>
        </w:rPr>
        <w:t>5</w:t>
      </w:r>
      <w:r w:rsidRPr="00C96291">
        <w:rPr>
          <w:rFonts w:eastAsia="Calibri" w:cs="Times New Roman"/>
          <w:color w:val="auto"/>
        </w:rPr>
        <w:tab/>
      </w:r>
      <w:r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>Fixed Charges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  <w:t>15300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4B5753" w:rsidRPr="00C96291">
        <w:rPr>
          <w:rFonts w:eastAsia="Calibri" w:cs="Times New Roman"/>
          <w:color w:val="auto"/>
        </w:rPr>
        <w:t>105,288,344</w:t>
      </w:r>
    </w:p>
    <w:p w14:paraId="48B47C38" w14:textId="788A09D3" w:rsidR="00F3412F" w:rsidRPr="00C96291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C96291">
        <w:rPr>
          <w:rFonts w:eastAsia="Calibri" w:cs="Times New Roman"/>
          <w:color w:val="auto"/>
        </w:rPr>
        <w:t>6</w:t>
      </w:r>
      <w:r w:rsidRPr="00C96291">
        <w:rPr>
          <w:rFonts w:eastAsia="Calibri" w:cs="Times New Roman"/>
          <w:color w:val="auto"/>
        </w:rPr>
        <w:tab/>
      </w:r>
      <w:r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>Transportation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  <w:t>15400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4B5753" w:rsidRPr="00C96291">
        <w:rPr>
          <w:rFonts w:eastAsia="Calibri" w:cs="Times New Roman"/>
          <w:color w:val="auto"/>
        </w:rPr>
        <w:t>65,257,311</w:t>
      </w:r>
    </w:p>
    <w:p w14:paraId="4F0E4FCD" w14:textId="6FFEECAF" w:rsidR="00F3412F" w:rsidRPr="00C96291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C96291">
        <w:rPr>
          <w:rFonts w:eastAsia="Calibri" w:cs="Times New Roman"/>
          <w:color w:val="auto"/>
        </w:rPr>
        <w:t>7</w:t>
      </w:r>
      <w:r w:rsidRPr="00C96291">
        <w:rPr>
          <w:rFonts w:eastAsia="Calibri" w:cs="Times New Roman"/>
          <w:color w:val="auto"/>
        </w:rPr>
        <w:tab/>
      </w:r>
      <w:r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>Improved Instructional Programs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  <w:t>15600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4B5753" w:rsidRPr="00C96291">
        <w:rPr>
          <w:rFonts w:eastAsia="Calibri" w:cs="Times New Roman"/>
          <w:color w:val="auto"/>
        </w:rPr>
        <w:t>52,483,109</w:t>
      </w:r>
    </w:p>
    <w:p w14:paraId="7318550B" w14:textId="42A6EB7E" w:rsidR="00F3412F" w:rsidRPr="00C96291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C96291">
        <w:rPr>
          <w:rFonts w:eastAsia="Calibri" w:cs="Times New Roman"/>
          <w:color w:val="auto"/>
        </w:rPr>
        <w:t>8</w:t>
      </w:r>
      <w:r w:rsidRPr="00C96291">
        <w:rPr>
          <w:rFonts w:eastAsia="Calibri" w:cs="Times New Roman"/>
          <w:color w:val="auto"/>
        </w:rPr>
        <w:tab/>
      </w:r>
      <w:r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>Professional Student Support Services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  <w:t>65500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4B5753" w:rsidRPr="00C96291">
        <w:rPr>
          <w:rFonts w:eastAsia="Calibri" w:cs="Times New Roman"/>
          <w:color w:val="auto"/>
        </w:rPr>
        <w:t>61,460,030</w:t>
      </w:r>
    </w:p>
    <w:p w14:paraId="07838494" w14:textId="040BABD4" w:rsidR="00F3412F" w:rsidRPr="00C96291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C96291">
        <w:rPr>
          <w:rFonts w:eastAsia="Calibri" w:cs="Times New Roman"/>
          <w:color w:val="auto"/>
        </w:rPr>
        <w:t>9</w:t>
      </w:r>
      <w:r w:rsidRPr="00C96291">
        <w:rPr>
          <w:rFonts w:eastAsia="Calibri" w:cs="Times New Roman"/>
          <w:color w:val="auto"/>
        </w:rPr>
        <w:tab/>
      </w:r>
      <w:r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>21</w:t>
      </w:r>
      <w:r w:rsidR="00F3412F" w:rsidRPr="00C96291">
        <w:rPr>
          <w:rFonts w:eastAsia="Calibri" w:cs="Times New Roman"/>
          <w:color w:val="auto"/>
          <w:vertAlign w:val="superscript"/>
        </w:rPr>
        <w:t>st</w:t>
      </w:r>
      <w:r w:rsidR="00F3412F" w:rsidRPr="00C96291">
        <w:rPr>
          <w:rFonts w:eastAsia="Calibri" w:cs="Times New Roman"/>
          <w:color w:val="auto"/>
        </w:rPr>
        <w:t xml:space="preserve"> Century Strategic Technology Learning Growth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  <w:t>93600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4B5753" w:rsidRPr="00C96291">
        <w:rPr>
          <w:rFonts w:eastAsia="Calibri" w:cs="Times New Roman"/>
          <w:color w:val="auto"/>
        </w:rPr>
        <w:t>27,460,983</w:t>
      </w:r>
    </w:p>
    <w:p w14:paraId="5B81E5B9" w14:textId="48C4FDFC" w:rsidR="00F3412F" w:rsidRPr="00C96291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C96291">
        <w:rPr>
          <w:rFonts w:eastAsia="Calibri" w:cs="Times New Roman"/>
          <w:color w:val="auto"/>
        </w:rPr>
        <w:lastRenderedPageBreak/>
        <w:t>10</w:t>
      </w:r>
      <w:r w:rsidRPr="00C96291">
        <w:rPr>
          <w:rFonts w:eastAsia="Calibri" w:cs="Times New Roman"/>
          <w:color w:val="auto"/>
        </w:rPr>
        <w:tab/>
      </w:r>
      <w:r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>Teacher and Leader Induction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  <w:t>93601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  <w:u w:val="single"/>
        </w:rPr>
        <w:tab/>
      </w:r>
      <w:r w:rsidR="004B5753" w:rsidRPr="00C96291">
        <w:rPr>
          <w:rFonts w:eastAsia="Calibri" w:cs="Times New Roman"/>
          <w:color w:val="auto"/>
          <w:u w:val="single"/>
        </w:rPr>
        <w:t>6,496,102</w:t>
      </w:r>
    </w:p>
    <w:p w14:paraId="2156E0BF" w14:textId="521F8548" w:rsidR="00F3412F" w:rsidRPr="00C96291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C96291">
        <w:rPr>
          <w:rFonts w:eastAsia="Calibri" w:cs="Times New Roman"/>
          <w:color w:val="auto"/>
        </w:rPr>
        <w:t>11</w:t>
      </w:r>
      <w:r w:rsidRPr="00C96291">
        <w:rPr>
          <w:rFonts w:eastAsia="Calibri" w:cs="Times New Roman"/>
          <w:color w:val="auto"/>
        </w:rPr>
        <w:tab/>
      </w:r>
      <w:r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>Basic Foundation Allowances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  <w:t>1,68</w:t>
      </w:r>
      <w:r w:rsidR="004B5753" w:rsidRPr="00C96291">
        <w:rPr>
          <w:rFonts w:eastAsia="Calibri" w:cs="Times New Roman"/>
          <w:color w:val="auto"/>
        </w:rPr>
        <w:t>7,125,640</w:t>
      </w:r>
    </w:p>
    <w:p w14:paraId="1CF8C080" w14:textId="30E2B3F3" w:rsidR="00F3412F" w:rsidRPr="00C96291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C96291">
        <w:rPr>
          <w:rFonts w:eastAsia="Calibri" w:cs="Times New Roman"/>
          <w:color w:val="auto"/>
        </w:rPr>
        <w:t>12</w:t>
      </w:r>
      <w:r w:rsidRPr="00C96291">
        <w:rPr>
          <w:rFonts w:eastAsia="Calibri" w:cs="Times New Roman"/>
          <w:color w:val="auto"/>
        </w:rPr>
        <w:tab/>
      </w:r>
      <w:r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>Less Local Share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  <w:t>(</w:t>
      </w:r>
      <w:r w:rsidR="004B5753" w:rsidRPr="00C96291">
        <w:rPr>
          <w:rFonts w:eastAsia="Calibri" w:cs="Times New Roman"/>
          <w:color w:val="auto"/>
        </w:rPr>
        <w:t>481,346,874</w:t>
      </w:r>
      <w:r w:rsidR="00F3412F" w:rsidRPr="00C96291">
        <w:rPr>
          <w:rFonts w:eastAsia="Calibri" w:cs="Times New Roman"/>
          <w:color w:val="auto"/>
        </w:rPr>
        <w:t>)</w:t>
      </w:r>
    </w:p>
    <w:p w14:paraId="0DFDC26C" w14:textId="24FBA2F4" w:rsidR="00F3412F" w:rsidRPr="00C96291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C96291">
        <w:rPr>
          <w:rFonts w:eastAsia="Calibri" w:cs="Times New Roman"/>
          <w:color w:val="auto"/>
        </w:rPr>
        <w:t>13</w:t>
      </w:r>
      <w:r w:rsidRPr="00C96291">
        <w:rPr>
          <w:rFonts w:eastAsia="Calibri" w:cs="Times New Roman"/>
          <w:color w:val="auto"/>
        </w:rPr>
        <w:tab/>
      </w:r>
      <w:r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>Adjustments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  <w:u w:val="single"/>
        </w:rPr>
        <w:tab/>
        <w:t>(2,495,004)</w:t>
      </w:r>
    </w:p>
    <w:p w14:paraId="5B186D7E" w14:textId="1AE6D1B6" w:rsidR="00F3412F" w:rsidRPr="00C96291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C96291">
        <w:rPr>
          <w:rFonts w:eastAsia="Calibri" w:cs="Times New Roman"/>
          <w:color w:val="auto"/>
        </w:rPr>
        <w:t>14</w:t>
      </w:r>
      <w:r w:rsidRPr="00C96291">
        <w:rPr>
          <w:rFonts w:eastAsia="Calibri" w:cs="Times New Roman"/>
          <w:color w:val="auto"/>
        </w:rPr>
        <w:tab/>
      </w:r>
      <w:r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>Total Basic State Aid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4B5753" w:rsidRPr="00C96291">
        <w:rPr>
          <w:rFonts w:eastAsia="Calibri" w:cs="Times New Roman"/>
          <w:color w:val="auto"/>
        </w:rPr>
        <w:t>1,203,283,762</w:t>
      </w:r>
    </w:p>
    <w:p w14:paraId="532D66D2" w14:textId="1496A5B2" w:rsidR="00F3412F" w:rsidRPr="00C96291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C96291">
        <w:rPr>
          <w:rFonts w:eastAsia="Calibri" w:cs="Times New Roman"/>
          <w:color w:val="auto"/>
        </w:rPr>
        <w:t>15</w:t>
      </w:r>
      <w:r w:rsidRPr="00C96291">
        <w:rPr>
          <w:rFonts w:eastAsia="Calibri" w:cs="Times New Roman"/>
          <w:color w:val="auto"/>
        </w:rPr>
        <w:tab/>
      </w:r>
      <w:r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>Public Employees’ Insurance Matching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  <w:t>01200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  <w:t>214,70</w:t>
      </w:r>
      <w:r w:rsidR="004B5753" w:rsidRPr="00C96291">
        <w:rPr>
          <w:rFonts w:eastAsia="Calibri" w:cs="Times New Roman"/>
          <w:color w:val="auto"/>
        </w:rPr>
        <w:t>4</w:t>
      </w:r>
      <w:r w:rsidR="00F3412F" w:rsidRPr="00C96291">
        <w:rPr>
          <w:rFonts w:eastAsia="Calibri" w:cs="Times New Roman"/>
          <w:color w:val="auto"/>
        </w:rPr>
        <w:t>,</w:t>
      </w:r>
      <w:r w:rsidR="004B5753" w:rsidRPr="00C96291">
        <w:rPr>
          <w:rFonts w:eastAsia="Calibri" w:cs="Times New Roman"/>
          <w:color w:val="auto"/>
        </w:rPr>
        <w:t>266</w:t>
      </w:r>
    </w:p>
    <w:p w14:paraId="0FCE5D49" w14:textId="5C9E4CBF" w:rsidR="00F3412F" w:rsidRPr="00C96291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C96291">
        <w:rPr>
          <w:rFonts w:eastAsia="Calibri" w:cs="Times New Roman"/>
          <w:color w:val="auto"/>
        </w:rPr>
        <w:t>16</w:t>
      </w:r>
      <w:r w:rsidRPr="00C96291">
        <w:rPr>
          <w:rFonts w:eastAsia="Calibri" w:cs="Times New Roman"/>
          <w:color w:val="auto"/>
        </w:rPr>
        <w:tab/>
      </w:r>
      <w:r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>Teachers’ Retirement System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  <w:t>01900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  <w:t>68,915,309</w:t>
      </w:r>
    </w:p>
    <w:p w14:paraId="7ADD6892" w14:textId="4DE4C411" w:rsidR="00F3412F" w:rsidRPr="00C96291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C96291">
        <w:rPr>
          <w:rFonts w:eastAsia="Calibri" w:cs="Times New Roman"/>
          <w:color w:val="auto"/>
        </w:rPr>
        <w:t>17</w:t>
      </w:r>
      <w:r w:rsidRPr="00C96291">
        <w:rPr>
          <w:rFonts w:eastAsia="Calibri" w:cs="Times New Roman"/>
          <w:color w:val="auto"/>
        </w:rPr>
        <w:tab/>
      </w:r>
      <w:r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>School Building Authority (R)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  <w:t>45300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  <w:t>24,000,000</w:t>
      </w:r>
    </w:p>
    <w:p w14:paraId="1B01ABF1" w14:textId="377AA27D" w:rsidR="00F3412F" w:rsidRPr="00C96291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C96291">
        <w:rPr>
          <w:rFonts w:eastAsia="Calibri" w:cs="Times New Roman"/>
          <w:color w:val="auto"/>
        </w:rPr>
        <w:t>18</w:t>
      </w:r>
      <w:r w:rsidRPr="00C96291">
        <w:rPr>
          <w:rFonts w:eastAsia="Calibri" w:cs="Times New Roman"/>
          <w:color w:val="auto"/>
        </w:rPr>
        <w:tab/>
      </w:r>
      <w:r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>Retirement Systems – Unfunded Liability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  <w:t>77500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  <w:u w:val="single"/>
        </w:rPr>
        <w:tab/>
        <w:t>276,328,760</w:t>
      </w:r>
    </w:p>
    <w:p w14:paraId="2A2DFC9E" w14:textId="0D820585" w:rsidR="00F3412F" w:rsidRPr="00C96291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C96291">
        <w:rPr>
          <w:rFonts w:eastAsia="Calibri" w:cs="Times New Roman"/>
          <w:color w:val="auto"/>
        </w:rPr>
        <w:t>19</w:t>
      </w:r>
      <w:r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B5569B" w:rsidRPr="00C96291">
        <w:rPr>
          <w:rFonts w:eastAsia="Calibri" w:cs="Times New Roman"/>
          <w:color w:val="auto"/>
        </w:rPr>
        <w:t xml:space="preserve">     </w:t>
      </w:r>
      <w:r w:rsidR="00F3412F" w:rsidRPr="00C96291">
        <w:rPr>
          <w:rFonts w:eastAsia="Calibri" w:cs="Times New Roman"/>
          <w:color w:val="auto"/>
        </w:rPr>
        <w:t>Total</w:t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</w:r>
      <w:r w:rsidR="00F3412F" w:rsidRPr="00C96291">
        <w:rPr>
          <w:rFonts w:eastAsia="Calibri" w:cs="Times New Roman"/>
          <w:color w:val="auto"/>
        </w:rPr>
        <w:tab/>
        <w:t>$</w:t>
      </w:r>
      <w:r w:rsidR="00F3412F" w:rsidRPr="00C96291">
        <w:rPr>
          <w:rFonts w:eastAsia="Calibri" w:cs="Times New Roman"/>
          <w:color w:val="auto"/>
        </w:rPr>
        <w:tab/>
        <w:t>1,</w:t>
      </w:r>
      <w:r w:rsidR="004B5753" w:rsidRPr="00C96291">
        <w:rPr>
          <w:rFonts w:eastAsia="Calibri" w:cs="Times New Roman"/>
          <w:color w:val="auto"/>
        </w:rPr>
        <w:t>787,232,097</w:t>
      </w:r>
    </w:p>
    <w:p w14:paraId="7887683C" w14:textId="6444ABBD" w:rsidR="00A14002" w:rsidRPr="00C96291" w:rsidRDefault="00A14002" w:rsidP="00A14002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C96291">
        <w:rPr>
          <w:rFonts w:eastAsia="Calibri" w:cs="Times New Roman"/>
          <w:color w:val="auto"/>
        </w:rPr>
        <w:t>20</w:t>
      </w:r>
      <w:r w:rsidRPr="00C96291">
        <w:rPr>
          <w:rFonts w:eastAsia="Calibri" w:cs="Times New Roman"/>
          <w:color w:val="auto"/>
        </w:rPr>
        <w:tab/>
      </w:r>
      <w:r w:rsidRPr="00C96291">
        <w:rPr>
          <w:rFonts w:eastAsia="Calibri" w:cs="Times New Roman"/>
          <w:color w:val="auto"/>
        </w:rPr>
        <w:tab/>
        <w:t xml:space="preserve">        Any unexpended balances remaining in the appropriations for School Building </w:t>
      </w:r>
    </w:p>
    <w:p w14:paraId="6F6AE7DA" w14:textId="5BC3F146" w:rsidR="00A14002" w:rsidRPr="00C96291" w:rsidRDefault="00A14002" w:rsidP="00A14002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C96291">
        <w:rPr>
          <w:rFonts w:eastAsia="Calibri" w:cs="Times New Roman"/>
          <w:color w:val="auto"/>
        </w:rPr>
        <w:t>21</w:t>
      </w:r>
      <w:r w:rsidRPr="00C96291">
        <w:rPr>
          <w:rFonts w:eastAsia="Calibri" w:cs="Times New Roman"/>
          <w:color w:val="auto"/>
        </w:rPr>
        <w:tab/>
      </w:r>
      <w:r w:rsidRPr="00C96291">
        <w:rPr>
          <w:rFonts w:eastAsia="Calibri" w:cs="Times New Roman"/>
          <w:color w:val="auto"/>
        </w:rPr>
        <w:tab/>
        <w:t>Authority (fund 0317, appropriation 45300) at the close of the fiscal year 2022 are hereby</w:t>
      </w:r>
    </w:p>
    <w:p w14:paraId="5B2AB982" w14:textId="2F41190E" w:rsidR="00A14002" w:rsidRPr="00C96291" w:rsidRDefault="00A14002" w:rsidP="00A14002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C96291">
        <w:rPr>
          <w:rFonts w:eastAsia="Calibri" w:cs="Times New Roman"/>
          <w:color w:val="auto"/>
        </w:rPr>
        <w:t>22</w:t>
      </w:r>
      <w:r w:rsidRPr="00C96291">
        <w:rPr>
          <w:rFonts w:eastAsia="Calibri" w:cs="Times New Roman"/>
          <w:color w:val="auto"/>
        </w:rPr>
        <w:tab/>
      </w:r>
      <w:r w:rsidRPr="00C96291">
        <w:rPr>
          <w:rFonts w:eastAsia="Calibri" w:cs="Times New Roman"/>
          <w:color w:val="auto"/>
        </w:rPr>
        <w:tab/>
        <w:t>reappropriated for expenditure during the fiscal year 2023.</w:t>
      </w:r>
    </w:p>
    <w:p w14:paraId="14EBE0B7" w14:textId="7F269B37" w:rsidR="00A14002" w:rsidRPr="00C96291" w:rsidRDefault="00A14002" w:rsidP="00A14002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288" w:hanging="288"/>
        <w:jc w:val="both"/>
        <w:rPr>
          <w:rFonts w:eastAsia="Calibri" w:cs="Times New Roman"/>
          <w:color w:val="auto"/>
        </w:rPr>
      </w:pPr>
      <w:r w:rsidRPr="00C96291">
        <w:rPr>
          <w:rFonts w:eastAsia="Calibri" w:cs="Times New Roman"/>
          <w:color w:val="auto"/>
        </w:rPr>
        <w:t>23</w:t>
      </w:r>
      <w:r w:rsidRPr="00C96291">
        <w:rPr>
          <w:rFonts w:eastAsia="Calibri" w:cs="Times New Roman"/>
          <w:color w:val="auto"/>
        </w:rPr>
        <w:tab/>
      </w:r>
      <w:r w:rsidRPr="00C96291">
        <w:rPr>
          <w:rFonts w:eastAsia="Calibri" w:cs="Times New Roman"/>
          <w:color w:val="auto"/>
        </w:rPr>
        <w:tab/>
        <w:t xml:space="preserve">       The above appropriation for School Building Authority (fund 0317, appropriation   </w:t>
      </w:r>
    </w:p>
    <w:p w14:paraId="38188AB6" w14:textId="49C38AF1" w:rsidR="00A14002" w:rsidRPr="00C96291" w:rsidRDefault="00A14002" w:rsidP="00A14002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288" w:hanging="288"/>
        <w:jc w:val="both"/>
        <w:rPr>
          <w:rFonts w:eastAsia="Calibri" w:cs="Times New Roman"/>
          <w:color w:val="auto"/>
        </w:rPr>
      </w:pPr>
      <w:r w:rsidRPr="00C96291">
        <w:rPr>
          <w:rFonts w:eastAsia="Calibri" w:cs="Times New Roman"/>
          <w:color w:val="auto"/>
        </w:rPr>
        <w:t>24</w:t>
      </w:r>
      <w:r w:rsidRPr="00C96291">
        <w:rPr>
          <w:rFonts w:eastAsia="Calibri" w:cs="Times New Roman"/>
          <w:color w:val="auto"/>
        </w:rPr>
        <w:tab/>
      </w:r>
      <w:r w:rsidRPr="00C96291">
        <w:rPr>
          <w:rFonts w:eastAsia="Calibri" w:cs="Times New Roman"/>
          <w:color w:val="auto"/>
        </w:rPr>
        <w:tab/>
        <w:t xml:space="preserve">45300) shall be transferred to the </w:t>
      </w:r>
      <w:r w:rsidR="00A40A45" w:rsidRPr="00C96291">
        <w:rPr>
          <w:rFonts w:eastAsia="Calibri" w:cs="Times New Roman"/>
          <w:color w:val="auto"/>
        </w:rPr>
        <w:t xml:space="preserve">School Building Authority - </w:t>
      </w:r>
      <w:r w:rsidRPr="00C96291">
        <w:rPr>
          <w:rFonts w:eastAsia="Calibri" w:cs="Times New Roman"/>
          <w:color w:val="auto"/>
        </w:rPr>
        <w:t xml:space="preserve">School Construction Fund  </w:t>
      </w:r>
    </w:p>
    <w:p w14:paraId="4140F87D" w14:textId="713F39A6" w:rsidR="00F3412F" w:rsidRPr="00C96291" w:rsidRDefault="00A14002" w:rsidP="00A14002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288" w:hanging="288"/>
        <w:jc w:val="both"/>
        <w:rPr>
          <w:rFonts w:eastAsia="Calibri" w:cs="Times New Roman"/>
          <w:color w:val="auto"/>
        </w:rPr>
      </w:pPr>
      <w:r w:rsidRPr="00C96291">
        <w:rPr>
          <w:rFonts w:eastAsia="Calibri" w:cs="Times New Roman"/>
          <w:color w:val="auto"/>
        </w:rPr>
        <w:t xml:space="preserve">25 </w:t>
      </w:r>
      <w:r w:rsidRPr="00C96291">
        <w:rPr>
          <w:rFonts w:eastAsia="Calibri" w:cs="Times New Roman"/>
          <w:color w:val="auto"/>
        </w:rPr>
        <w:tab/>
        <w:t>(fund 3952).</w:t>
      </w:r>
    </w:p>
    <w:p w14:paraId="390451D3" w14:textId="526AB130" w:rsidR="008B3615" w:rsidRPr="00C96291" w:rsidRDefault="008B3615" w:rsidP="00F3412F">
      <w:pPr>
        <w:pStyle w:val="Note"/>
        <w:rPr>
          <w:color w:val="auto"/>
        </w:rPr>
      </w:pPr>
      <w:r w:rsidRPr="00C96291">
        <w:rPr>
          <w:color w:val="auto"/>
        </w:rPr>
        <w:t xml:space="preserve">NOTE: The purpose of </w:t>
      </w:r>
      <w:r w:rsidR="00B5739F" w:rsidRPr="00C96291">
        <w:rPr>
          <w:color w:val="auto"/>
        </w:rPr>
        <w:t xml:space="preserve">this </w:t>
      </w:r>
      <w:r w:rsidRPr="00C96291">
        <w:rPr>
          <w:color w:val="auto"/>
        </w:rPr>
        <w:t xml:space="preserve">supplemental appropriation bill is to </w:t>
      </w:r>
      <w:r w:rsidR="00B5569B" w:rsidRPr="00C96291">
        <w:rPr>
          <w:color w:val="auto"/>
        </w:rPr>
        <w:t xml:space="preserve">supplement and </w:t>
      </w:r>
      <w:r w:rsidRPr="00C96291">
        <w:rPr>
          <w:color w:val="auto"/>
        </w:rPr>
        <w:t>amend item</w:t>
      </w:r>
      <w:r w:rsidR="00B5569B" w:rsidRPr="00C96291">
        <w:rPr>
          <w:color w:val="auto"/>
        </w:rPr>
        <w:t xml:space="preserve">s </w:t>
      </w:r>
      <w:r w:rsidRPr="00C96291">
        <w:rPr>
          <w:color w:val="auto"/>
        </w:rPr>
        <w:t xml:space="preserve">of </w:t>
      </w:r>
      <w:r w:rsidR="007E5A7C" w:rsidRPr="00C96291">
        <w:rPr>
          <w:color w:val="auto"/>
        </w:rPr>
        <w:t>appropriatio</w:t>
      </w:r>
      <w:r w:rsidR="000414CF" w:rsidRPr="00C96291">
        <w:rPr>
          <w:color w:val="auto"/>
        </w:rPr>
        <w:t>n</w:t>
      </w:r>
      <w:r w:rsidR="00B5739F" w:rsidRPr="00C96291">
        <w:rPr>
          <w:color w:val="auto"/>
        </w:rPr>
        <w:t xml:space="preserve"> </w:t>
      </w:r>
      <w:r w:rsidR="007E5A7C" w:rsidRPr="00C96291">
        <w:rPr>
          <w:color w:val="auto"/>
        </w:rPr>
        <w:t xml:space="preserve">by </w:t>
      </w:r>
      <w:r w:rsidR="00B5569B" w:rsidRPr="00C96291">
        <w:rPr>
          <w:color w:val="auto"/>
        </w:rPr>
        <w:t>increasing and decreasing appropriations</w:t>
      </w:r>
      <w:r w:rsidR="007E5A7C" w:rsidRPr="00C96291">
        <w:rPr>
          <w:color w:val="auto"/>
        </w:rPr>
        <w:t xml:space="preserve"> </w:t>
      </w:r>
      <w:r w:rsidRPr="00C96291">
        <w:rPr>
          <w:color w:val="auto"/>
        </w:rPr>
        <w:t>in the aforesaid account for the designated spending unit for expenditure during the fiscal year 202</w:t>
      </w:r>
      <w:r w:rsidR="00B5569B" w:rsidRPr="00C96291">
        <w:rPr>
          <w:color w:val="auto"/>
        </w:rPr>
        <w:t>3</w:t>
      </w:r>
      <w:r w:rsidRPr="00C96291">
        <w:rPr>
          <w:color w:val="auto"/>
        </w:rPr>
        <w:t>.</w:t>
      </w:r>
    </w:p>
    <w:sectPr w:rsidR="008B3615" w:rsidRPr="00C96291" w:rsidSect="004402A8">
      <w:footerReference w:type="default" r:id="rId12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D58E" w14:textId="77777777" w:rsidR="00340DF8" w:rsidRPr="00B844FE" w:rsidRDefault="00340DF8" w:rsidP="00B844FE">
      <w:r>
        <w:separator/>
      </w:r>
    </w:p>
  </w:endnote>
  <w:endnote w:type="continuationSeparator" w:id="0">
    <w:p w14:paraId="297E771C" w14:textId="77777777" w:rsidR="00340DF8" w:rsidRPr="00B844FE" w:rsidRDefault="00340DF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5112AF" w:rsidRPr="00B844FE" w:rsidRDefault="005112A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5112AF" w:rsidRDefault="005112AF" w:rsidP="00B844FE"/>
  <w:p w14:paraId="62ECA024" w14:textId="77777777" w:rsidR="005112AF" w:rsidRDefault="005112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205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5C4D0" w14:textId="1A7BC8C1" w:rsidR="00B738EB" w:rsidRDefault="00B738EB">
        <w:pPr>
          <w:pStyle w:val="Footer"/>
          <w:jc w:val="center"/>
        </w:pPr>
        <w:r>
          <w:t>1</w:t>
        </w:r>
      </w:p>
    </w:sdtContent>
  </w:sdt>
  <w:p w14:paraId="0F8F057C" w14:textId="789EC0C2" w:rsidR="005112AF" w:rsidRDefault="005112AF" w:rsidP="005225A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84AD" w14:textId="2C154D40" w:rsidR="00B738EB" w:rsidRDefault="00B738EB" w:rsidP="005225AB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EA74" w14:textId="77777777" w:rsidR="00340DF8" w:rsidRPr="00B844FE" w:rsidRDefault="00340DF8" w:rsidP="00B844FE">
      <w:r>
        <w:separator/>
      </w:r>
    </w:p>
  </w:footnote>
  <w:footnote w:type="continuationSeparator" w:id="0">
    <w:p w14:paraId="1AEB8D66" w14:textId="77777777" w:rsidR="00340DF8" w:rsidRPr="00B844FE" w:rsidRDefault="00340DF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5112AF" w:rsidRPr="00B844FE" w:rsidRDefault="001A06CA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5112AF" w:rsidRPr="00B844FE">
          <w:t>[Type here]</w:t>
        </w:r>
      </w:sdtContent>
    </w:sdt>
    <w:r w:rsidR="005112AF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5112AF" w:rsidRPr="00B844FE">
          <w:t>[Type here]</w:t>
        </w:r>
      </w:sdtContent>
    </w:sdt>
  </w:p>
  <w:p w14:paraId="725A6140" w14:textId="77777777" w:rsidR="005112AF" w:rsidRDefault="005112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C08D" w14:textId="7D6CFAAB" w:rsidR="005112AF" w:rsidRPr="00C33014" w:rsidRDefault="005112AF" w:rsidP="00C33014">
    <w:pPr>
      <w:pStyle w:val="HeaderStyle"/>
    </w:pPr>
    <w:r>
      <w:t>I</w:t>
    </w:r>
    <w:r w:rsidR="005A2FAB">
      <w:t>ntr SB</w:t>
    </w:r>
    <w:r w:rsidR="005604ED">
      <w:t xml:space="preserve"> </w:t>
    </w:r>
    <w:r w:rsidR="00DF34F4">
      <w:t>502</w:t>
    </w:r>
    <w:r w:rsidRPr="002A0269">
      <w:ptab w:relativeTo="margin" w:alignment="center" w:leader="none"/>
    </w:r>
    <w:r>
      <w:tab/>
    </w:r>
    <w:r w:rsidR="005A2FAB">
      <w:rPr>
        <w:rStyle w:val="HeaderStyleChar"/>
      </w:rPr>
      <w:t>2023R3211S 2023R3212H</w:t>
    </w:r>
  </w:p>
  <w:p w14:paraId="25D5B465" w14:textId="77777777" w:rsidR="005112AF" w:rsidRPr="00C33014" w:rsidRDefault="005112AF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43527787">
    <w:abstractNumId w:val="2"/>
  </w:num>
  <w:num w:numId="2" w16cid:durableId="472254417">
    <w:abstractNumId w:val="2"/>
  </w:num>
  <w:num w:numId="3" w16cid:durableId="533538370">
    <w:abstractNumId w:val="0"/>
  </w:num>
  <w:num w:numId="4" w16cid:durableId="1130397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07D45"/>
    <w:rsid w:val="00036C2F"/>
    <w:rsid w:val="00040889"/>
    <w:rsid w:val="000414CF"/>
    <w:rsid w:val="00046E9C"/>
    <w:rsid w:val="0005447E"/>
    <w:rsid w:val="000546C2"/>
    <w:rsid w:val="00075A6F"/>
    <w:rsid w:val="00085D22"/>
    <w:rsid w:val="000A2D92"/>
    <w:rsid w:val="000C5C77"/>
    <w:rsid w:val="000E4B72"/>
    <w:rsid w:val="0010070F"/>
    <w:rsid w:val="00125951"/>
    <w:rsid w:val="001314D4"/>
    <w:rsid w:val="0014128E"/>
    <w:rsid w:val="0015112E"/>
    <w:rsid w:val="001552E7"/>
    <w:rsid w:val="00170E7D"/>
    <w:rsid w:val="00190D3E"/>
    <w:rsid w:val="0019461C"/>
    <w:rsid w:val="001A06CA"/>
    <w:rsid w:val="001C063D"/>
    <w:rsid w:val="001C279E"/>
    <w:rsid w:val="001C7D7C"/>
    <w:rsid w:val="001D459E"/>
    <w:rsid w:val="001F58C9"/>
    <w:rsid w:val="00261523"/>
    <w:rsid w:val="0027011C"/>
    <w:rsid w:val="00274200"/>
    <w:rsid w:val="00282876"/>
    <w:rsid w:val="00291BEC"/>
    <w:rsid w:val="00291E6F"/>
    <w:rsid w:val="0029321B"/>
    <w:rsid w:val="0029661E"/>
    <w:rsid w:val="002A0269"/>
    <w:rsid w:val="002A14C6"/>
    <w:rsid w:val="00303684"/>
    <w:rsid w:val="0030622E"/>
    <w:rsid w:val="00307239"/>
    <w:rsid w:val="00311968"/>
    <w:rsid w:val="00313158"/>
    <w:rsid w:val="00314854"/>
    <w:rsid w:val="00314DCA"/>
    <w:rsid w:val="00332076"/>
    <w:rsid w:val="00340DF8"/>
    <w:rsid w:val="00342622"/>
    <w:rsid w:val="003473F1"/>
    <w:rsid w:val="00356F72"/>
    <w:rsid w:val="00363A62"/>
    <w:rsid w:val="00370F81"/>
    <w:rsid w:val="00376C20"/>
    <w:rsid w:val="003A2D8B"/>
    <w:rsid w:val="003A73EB"/>
    <w:rsid w:val="003C263A"/>
    <w:rsid w:val="003F6E38"/>
    <w:rsid w:val="00403466"/>
    <w:rsid w:val="00405320"/>
    <w:rsid w:val="0042205C"/>
    <w:rsid w:val="004328BA"/>
    <w:rsid w:val="004402A8"/>
    <w:rsid w:val="0044526E"/>
    <w:rsid w:val="004726F0"/>
    <w:rsid w:val="0048096E"/>
    <w:rsid w:val="004A5FA7"/>
    <w:rsid w:val="004A625A"/>
    <w:rsid w:val="004B5753"/>
    <w:rsid w:val="004B5DB6"/>
    <w:rsid w:val="004C13DD"/>
    <w:rsid w:val="004D38F1"/>
    <w:rsid w:val="004D6420"/>
    <w:rsid w:val="004E3209"/>
    <w:rsid w:val="004E3441"/>
    <w:rsid w:val="004F372F"/>
    <w:rsid w:val="005112AF"/>
    <w:rsid w:val="005225AB"/>
    <w:rsid w:val="0054244E"/>
    <w:rsid w:val="005604ED"/>
    <w:rsid w:val="00581F83"/>
    <w:rsid w:val="005A2FAB"/>
    <w:rsid w:val="005A5366"/>
    <w:rsid w:val="005B4460"/>
    <w:rsid w:val="005C1A8B"/>
    <w:rsid w:val="005C20CE"/>
    <w:rsid w:val="006057A9"/>
    <w:rsid w:val="00610A55"/>
    <w:rsid w:val="00610BA1"/>
    <w:rsid w:val="006134C3"/>
    <w:rsid w:val="006329AB"/>
    <w:rsid w:val="00637E73"/>
    <w:rsid w:val="00647F94"/>
    <w:rsid w:val="00660B57"/>
    <w:rsid w:val="0066394D"/>
    <w:rsid w:val="006865E9"/>
    <w:rsid w:val="00691F3E"/>
    <w:rsid w:val="006921E9"/>
    <w:rsid w:val="00694BFB"/>
    <w:rsid w:val="006A106B"/>
    <w:rsid w:val="006D4036"/>
    <w:rsid w:val="006D4726"/>
    <w:rsid w:val="00710AE4"/>
    <w:rsid w:val="007327CC"/>
    <w:rsid w:val="00734353"/>
    <w:rsid w:val="007B0C95"/>
    <w:rsid w:val="007C12B7"/>
    <w:rsid w:val="007E4D29"/>
    <w:rsid w:val="007E5A7C"/>
    <w:rsid w:val="007F1CF5"/>
    <w:rsid w:val="007F5B38"/>
    <w:rsid w:val="008020A2"/>
    <w:rsid w:val="0081351F"/>
    <w:rsid w:val="00825423"/>
    <w:rsid w:val="00834EDE"/>
    <w:rsid w:val="00855BE3"/>
    <w:rsid w:val="008736AA"/>
    <w:rsid w:val="00883D7D"/>
    <w:rsid w:val="008A4601"/>
    <w:rsid w:val="008B31A9"/>
    <w:rsid w:val="008B3615"/>
    <w:rsid w:val="008D275D"/>
    <w:rsid w:val="008F66F4"/>
    <w:rsid w:val="00900D64"/>
    <w:rsid w:val="00902D21"/>
    <w:rsid w:val="009058E9"/>
    <w:rsid w:val="00913C51"/>
    <w:rsid w:val="00921BB8"/>
    <w:rsid w:val="00934769"/>
    <w:rsid w:val="00953694"/>
    <w:rsid w:val="00954257"/>
    <w:rsid w:val="00973352"/>
    <w:rsid w:val="00980327"/>
    <w:rsid w:val="0098489D"/>
    <w:rsid w:val="0098653C"/>
    <w:rsid w:val="009C2359"/>
    <w:rsid w:val="009E3932"/>
    <w:rsid w:val="009E40AF"/>
    <w:rsid w:val="009F1067"/>
    <w:rsid w:val="009F7205"/>
    <w:rsid w:val="00A14002"/>
    <w:rsid w:val="00A31E01"/>
    <w:rsid w:val="00A40A45"/>
    <w:rsid w:val="00A527AD"/>
    <w:rsid w:val="00A5617B"/>
    <w:rsid w:val="00A718CF"/>
    <w:rsid w:val="00A74F57"/>
    <w:rsid w:val="00AB5376"/>
    <w:rsid w:val="00AD582C"/>
    <w:rsid w:val="00AE48A0"/>
    <w:rsid w:val="00AF77FC"/>
    <w:rsid w:val="00B16F25"/>
    <w:rsid w:val="00B24422"/>
    <w:rsid w:val="00B52BD3"/>
    <w:rsid w:val="00B5569B"/>
    <w:rsid w:val="00B5739F"/>
    <w:rsid w:val="00B71035"/>
    <w:rsid w:val="00B738EB"/>
    <w:rsid w:val="00B80AC2"/>
    <w:rsid w:val="00B80C20"/>
    <w:rsid w:val="00B83F62"/>
    <w:rsid w:val="00B844FE"/>
    <w:rsid w:val="00BB39D2"/>
    <w:rsid w:val="00BB7416"/>
    <w:rsid w:val="00BC562B"/>
    <w:rsid w:val="00BD6D10"/>
    <w:rsid w:val="00BF47DD"/>
    <w:rsid w:val="00C16AE5"/>
    <w:rsid w:val="00C2172F"/>
    <w:rsid w:val="00C306AC"/>
    <w:rsid w:val="00C32565"/>
    <w:rsid w:val="00C33014"/>
    <w:rsid w:val="00C33434"/>
    <w:rsid w:val="00C34869"/>
    <w:rsid w:val="00C42EB6"/>
    <w:rsid w:val="00C5122F"/>
    <w:rsid w:val="00C5162E"/>
    <w:rsid w:val="00C579C3"/>
    <w:rsid w:val="00C75970"/>
    <w:rsid w:val="00C85096"/>
    <w:rsid w:val="00C96291"/>
    <w:rsid w:val="00CB0AD5"/>
    <w:rsid w:val="00CB20EF"/>
    <w:rsid w:val="00CD12CB"/>
    <w:rsid w:val="00CD36CF"/>
    <w:rsid w:val="00CF1DCA"/>
    <w:rsid w:val="00CF57F0"/>
    <w:rsid w:val="00D000BB"/>
    <w:rsid w:val="00D534E7"/>
    <w:rsid w:val="00D579FC"/>
    <w:rsid w:val="00DA1D41"/>
    <w:rsid w:val="00DE526B"/>
    <w:rsid w:val="00DF199D"/>
    <w:rsid w:val="00DF34F4"/>
    <w:rsid w:val="00E01542"/>
    <w:rsid w:val="00E03788"/>
    <w:rsid w:val="00E12EA1"/>
    <w:rsid w:val="00E365F1"/>
    <w:rsid w:val="00E45933"/>
    <w:rsid w:val="00E62F48"/>
    <w:rsid w:val="00E66F89"/>
    <w:rsid w:val="00E82530"/>
    <w:rsid w:val="00E831B3"/>
    <w:rsid w:val="00EA7EA2"/>
    <w:rsid w:val="00EB7802"/>
    <w:rsid w:val="00EC03FC"/>
    <w:rsid w:val="00EE0125"/>
    <w:rsid w:val="00EE70CB"/>
    <w:rsid w:val="00F05F4D"/>
    <w:rsid w:val="00F3412F"/>
    <w:rsid w:val="00F41CA2"/>
    <w:rsid w:val="00F62EFB"/>
    <w:rsid w:val="00F67889"/>
    <w:rsid w:val="00F72C6A"/>
    <w:rsid w:val="00F939A4"/>
    <w:rsid w:val="00FA7B09"/>
    <w:rsid w:val="00FB401C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973352"/>
    <w:pPr>
      <w:suppressLineNumbers/>
      <w:ind w:left="1800" w:right="1800"/>
      <w:jc w:val="center"/>
    </w:pPr>
    <w:rPr>
      <w:rFonts w:eastAsia="Calibri"/>
      <w:smallCaps/>
      <w:color w:val="7030A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973352"/>
    <w:rPr>
      <w:rFonts w:eastAsia="Calibri"/>
      <w:smallCaps/>
      <w:color w:val="7030A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NoteOld">
    <w:name w:val="Note Old"/>
    <w:basedOn w:val="NoSpacing"/>
    <w:link w:val="NoteOldChar"/>
    <w:autoRedefine/>
    <w:rsid w:val="00F3412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character" w:customStyle="1" w:styleId="NoteOldChar">
    <w:name w:val="Note Old Char"/>
    <w:link w:val="NoteOld"/>
    <w:rsid w:val="00F3412F"/>
    <w:rPr>
      <w:rFonts w:eastAsia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2E50D2"/>
    <w:rsid w:val="00301285"/>
    <w:rsid w:val="00365598"/>
    <w:rsid w:val="003C6434"/>
    <w:rsid w:val="00477A54"/>
    <w:rsid w:val="00AB32FE"/>
    <w:rsid w:val="00B225E2"/>
    <w:rsid w:val="00C66561"/>
    <w:rsid w:val="00CC170D"/>
    <w:rsid w:val="00CE3655"/>
    <w:rsid w:val="00DC52EE"/>
    <w:rsid w:val="00F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7EAA6-C191-468E-B4FE-251FB2F1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20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15</cp:revision>
  <cp:lastPrinted>2023-01-26T15:58:00Z</cp:lastPrinted>
  <dcterms:created xsi:type="dcterms:W3CDTF">2023-01-23T16:44:00Z</dcterms:created>
  <dcterms:modified xsi:type="dcterms:W3CDTF">2023-01-26T20:22:00Z</dcterms:modified>
</cp:coreProperties>
</file>